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94" w:rsidRPr="00DC0994" w:rsidRDefault="00DC0994" w:rsidP="008F4D28">
      <w:pPr>
        <w:pStyle w:val="berschrift1"/>
        <w:rPr>
          <w:rFonts w:cstheme="minorHAnsi"/>
          <w:sz w:val="32"/>
          <w:szCs w:val="32"/>
        </w:rPr>
      </w:pPr>
      <w:r w:rsidRPr="00DC0994">
        <w:rPr>
          <w:rFonts w:cstheme="minorHAnsi"/>
          <w:sz w:val="32"/>
          <w:szCs w:val="32"/>
        </w:rPr>
        <w:t>Ein blühendes Paradies auf dem Garagendach</w:t>
      </w:r>
    </w:p>
    <w:p w:rsidR="008F4D28" w:rsidRPr="00DC0994" w:rsidRDefault="008F4D28" w:rsidP="008F4D28">
      <w:pPr>
        <w:rPr>
          <w:rFonts w:cstheme="minorHAnsi"/>
        </w:rPr>
      </w:pPr>
    </w:p>
    <w:p w:rsidR="008F4D28" w:rsidRPr="00DC0994" w:rsidRDefault="00DC0994" w:rsidP="008F4D28">
      <w:pPr>
        <w:pStyle w:val="berschrift2"/>
        <w:rPr>
          <w:rFonts w:cstheme="minorHAnsi"/>
          <w:sz w:val="22"/>
          <w:szCs w:val="22"/>
        </w:rPr>
      </w:pPr>
      <w:r w:rsidRPr="00DC0994">
        <w:rPr>
          <w:rFonts w:cstheme="minorHAnsi"/>
          <w:sz w:val="22"/>
          <w:szCs w:val="22"/>
        </w:rPr>
        <w:t xml:space="preserve">Begrünungssysteme der </w:t>
      </w:r>
      <w:r w:rsidR="008F4D28" w:rsidRPr="00DC0994">
        <w:rPr>
          <w:rFonts w:cstheme="minorHAnsi"/>
          <w:sz w:val="22"/>
          <w:szCs w:val="22"/>
        </w:rPr>
        <w:t xml:space="preserve">ZAPF GmbH </w:t>
      </w:r>
    </w:p>
    <w:p w:rsidR="008F4D28" w:rsidRPr="00DC0994" w:rsidRDefault="008F4D28" w:rsidP="008F4D28">
      <w:pPr>
        <w:rPr>
          <w:rFonts w:cstheme="minorHAnsi"/>
        </w:rPr>
      </w:pPr>
    </w:p>
    <w:p w:rsidR="00AE515F" w:rsidRPr="00DC0994" w:rsidRDefault="006E731D" w:rsidP="00DB25E6">
      <w:pPr>
        <w:tabs>
          <w:tab w:val="left" w:pos="5529"/>
        </w:tabs>
        <w:ind w:right="1133"/>
        <w:jc w:val="both"/>
        <w:rPr>
          <w:rFonts w:cstheme="minorHAnsi"/>
          <w:b/>
        </w:rPr>
      </w:pPr>
      <w:r w:rsidRPr="00DC0994">
        <w:rPr>
          <w:rFonts w:cstheme="minorHAnsi"/>
          <w:b/>
        </w:rPr>
        <w:t xml:space="preserve">Der Frühling ist da – überall sprießen Blumen und die Bienen summen wieder! </w:t>
      </w:r>
      <w:r w:rsidR="00AE515F" w:rsidRPr="00DB25E6">
        <w:rPr>
          <w:rFonts w:cstheme="minorHAnsi"/>
          <w:b/>
        </w:rPr>
        <w:t xml:space="preserve">Wer eine </w:t>
      </w:r>
      <w:r w:rsidR="003C6F7B" w:rsidRPr="00DB25E6">
        <w:rPr>
          <w:rFonts w:cstheme="minorHAnsi"/>
          <w:b/>
        </w:rPr>
        <w:t xml:space="preserve">neue </w:t>
      </w:r>
      <w:r w:rsidR="00AE515F" w:rsidRPr="00DB25E6">
        <w:rPr>
          <w:rFonts w:cstheme="minorHAnsi"/>
          <w:b/>
        </w:rPr>
        <w:t xml:space="preserve">Garage bauen möchte, aber </w:t>
      </w:r>
      <w:r w:rsidR="00EF208C" w:rsidRPr="00DB25E6">
        <w:rPr>
          <w:rFonts w:cstheme="minorHAnsi"/>
          <w:b/>
        </w:rPr>
        <w:t>wehmütig</w:t>
      </w:r>
      <w:r w:rsidR="003C6F7B" w:rsidRPr="00DB25E6">
        <w:rPr>
          <w:rFonts w:cstheme="minorHAnsi"/>
          <w:b/>
        </w:rPr>
        <w:t xml:space="preserve"> an das Stück Grün denkt, dass er dafür opfern muss, sollte </w:t>
      </w:r>
      <w:r w:rsidR="00AE515F" w:rsidRPr="00DB25E6">
        <w:rPr>
          <w:rFonts w:cstheme="minorHAnsi"/>
          <w:b/>
        </w:rPr>
        <w:t xml:space="preserve">sich </w:t>
      </w:r>
      <w:r w:rsidRPr="00DB25E6">
        <w:rPr>
          <w:rFonts w:cstheme="minorHAnsi"/>
          <w:b/>
        </w:rPr>
        <w:t>für eine Dachbepflanzung bei seiner Fertiggarage entsch</w:t>
      </w:r>
      <w:r w:rsidR="003C6F7B" w:rsidRPr="00DB25E6">
        <w:rPr>
          <w:rFonts w:cstheme="minorHAnsi"/>
          <w:b/>
        </w:rPr>
        <w:t>eiden. Ein</w:t>
      </w:r>
      <w:r w:rsidR="00AE515F" w:rsidRPr="00DB25E6">
        <w:rPr>
          <w:rFonts w:cstheme="minorHAnsi"/>
          <w:b/>
        </w:rPr>
        <w:t xml:space="preserve"> b</w:t>
      </w:r>
      <w:r w:rsidR="00AE515F" w:rsidRPr="00DC0994">
        <w:rPr>
          <w:rFonts w:cstheme="minorHAnsi"/>
          <w:b/>
        </w:rPr>
        <w:t xml:space="preserve">egrüntes Dach </w:t>
      </w:r>
      <w:r w:rsidRPr="00DC0994">
        <w:rPr>
          <w:rFonts w:cstheme="minorHAnsi"/>
          <w:b/>
        </w:rPr>
        <w:t>gibt Bienen, Schmetterlingen und Co. eine kleine grüne Oase zurück</w:t>
      </w:r>
      <w:r w:rsidR="00EF208C" w:rsidRPr="00DC0994">
        <w:rPr>
          <w:rFonts w:cstheme="minorHAnsi"/>
          <w:b/>
        </w:rPr>
        <w:t xml:space="preserve"> und kann sogar als richtiger kleiner Garten gestaltet werden.</w:t>
      </w:r>
      <w:r w:rsidR="00AE515F" w:rsidRPr="00DC0994">
        <w:rPr>
          <w:rFonts w:cstheme="minorHAnsi"/>
          <w:b/>
        </w:rPr>
        <w:t xml:space="preserve"> </w:t>
      </w:r>
      <w:r w:rsidR="003C6F7B" w:rsidRPr="00DC0994">
        <w:rPr>
          <w:rFonts w:cstheme="minorHAnsi"/>
          <w:b/>
        </w:rPr>
        <w:t xml:space="preserve">Die ZAPF GmbH, die deutschlandweit jede vierte Betonfertiggarage liefert, setzt Dachbegrünungen nicht nur bei Neugaragen um, sondern kann auch ältere Modelle im Rahmen einer Modernisierung nachträglich begrünen. </w:t>
      </w:r>
    </w:p>
    <w:p w:rsidR="006E731D" w:rsidRPr="00DC0994" w:rsidRDefault="006E731D" w:rsidP="00DB25E6">
      <w:pPr>
        <w:tabs>
          <w:tab w:val="left" w:pos="5529"/>
        </w:tabs>
        <w:ind w:right="1133"/>
        <w:jc w:val="both"/>
        <w:rPr>
          <w:rFonts w:cstheme="minorHAnsi"/>
        </w:rPr>
      </w:pPr>
      <w:r w:rsidRPr="00DC0994">
        <w:rPr>
          <w:rFonts w:cstheme="minorHAnsi"/>
        </w:rPr>
        <w:t xml:space="preserve">Für die Dachbegrünung gibt es </w:t>
      </w:r>
      <w:r w:rsidR="003C6F7B" w:rsidRPr="00DC0994">
        <w:rPr>
          <w:rFonts w:cstheme="minorHAnsi"/>
        </w:rPr>
        <w:t xml:space="preserve">bei ZAPF </w:t>
      </w:r>
      <w:r w:rsidRPr="00DC0994">
        <w:rPr>
          <w:rFonts w:cstheme="minorHAnsi"/>
        </w:rPr>
        <w:t>zwei Varianten</w:t>
      </w:r>
      <w:r w:rsidRPr="00DC0994">
        <w:rPr>
          <w:rFonts w:cstheme="minorHAnsi"/>
          <w:b/>
        </w:rPr>
        <w:t xml:space="preserve">: </w:t>
      </w:r>
      <w:r w:rsidR="008F4D28" w:rsidRPr="00DC0994">
        <w:rPr>
          <w:rFonts w:cstheme="minorHAnsi"/>
        </w:rPr>
        <w:t xml:space="preserve">Zum einen kann man Pflanzgranulat aufbringen und dieses mit geeigneten Gewächsen wie zum Beispiel kleinen Stauden, Gräsern oder Kräutern versehen. </w:t>
      </w:r>
      <w:r w:rsidR="00DC0994" w:rsidRPr="00DC0994">
        <w:rPr>
          <w:rFonts w:cstheme="minorHAnsi"/>
        </w:rPr>
        <w:t>Alternativ</w:t>
      </w:r>
      <w:r w:rsidR="008F4D28" w:rsidRPr="00DC0994">
        <w:rPr>
          <w:rFonts w:cstheme="minorHAnsi"/>
        </w:rPr>
        <w:t xml:space="preserve"> lassen sich </w:t>
      </w:r>
      <w:r w:rsidR="00DC0994" w:rsidRPr="00DC0994">
        <w:rPr>
          <w:rFonts w:cstheme="minorHAnsi"/>
        </w:rPr>
        <w:t xml:space="preserve">auch </w:t>
      </w:r>
      <w:r w:rsidR="008F4D28" w:rsidRPr="00DC0994">
        <w:rPr>
          <w:rFonts w:cstheme="minorHAnsi"/>
        </w:rPr>
        <w:t xml:space="preserve">vorkultivierte Vegetationsmatten nutzen, die wie ein Teppich auf dem Garagendach ausgerollt werden. </w:t>
      </w:r>
    </w:p>
    <w:p w:rsidR="00321E1A" w:rsidRPr="00DC0994" w:rsidRDefault="006E731D" w:rsidP="00DB25E6">
      <w:pPr>
        <w:pStyle w:val="StandardWeb"/>
        <w:tabs>
          <w:tab w:val="left" w:pos="5529"/>
        </w:tabs>
        <w:spacing w:before="0" w:beforeAutospacing="0" w:after="0" w:afterAutospacing="0" w:line="276" w:lineRule="auto"/>
        <w:ind w:right="1133"/>
        <w:jc w:val="both"/>
        <w:rPr>
          <w:rFonts w:asciiTheme="minorHAnsi" w:hAnsiTheme="minorHAnsi" w:cstheme="minorHAnsi"/>
          <w:sz w:val="22"/>
          <w:szCs w:val="22"/>
        </w:rPr>
      </w:pPr>
      <w:r w:rsidRPr="00DC0994">
        <w:rPr>
          <w:rFonts w:asciiTheme="minorHAnsi" w:hAnsiTheme="minorHAnsi" w:cstheme="minorHAnsi"/>
          <w:sz w:val="22"/>
          <w:szCs w:val="22"/>
        </w:rPr>
        <w:t>Voraussetzung f</w:t>
      </w:r>
      <w:r w:rsidR="008F4D28" w:rsidRPr="00DC0994">
        <w:rPr>
          <w:rFonts w:asciiTheme="minorHAnsi" w:hAnsiTheme="minorHAnsi" w:cstheme="minorHAnsi"/>
          <w:sz w:val="22"/>
          <w:szCs w:val="22"/>
        </w:rPr>
        <w:t xml:space="preserve">ür beide Varianten </w:t>
      </w:r>
      <w:r w:rsidR="00321E1A" w:rsidRPr="00DC0994">
        <w:rPr>
          <w:rFonts w:asciiTheme="minorHAnsi" w:hAnsiTheme="minorHAnsi" w:cstheme="minorHAnsi"/>
          <w:sz w:val="22"/>
          <w:szCs w:val="22"/>
        </w:rPr>
        <w:t xml:space="preserve">ist </w:t>
      </w:r>
      <w:r w:rsidR="00EF208C" w:rsidRPr="00DC0994">
        <w:rPr>
          <w:rFonts w:asciiTheme="minorHAnsi" w:hAnsiTheme="minorHAnsi" w:cstheme="minorHAnsi"/>
          <w:sz w:val="22"/>
          <w:szCs w:val="22"/>
        </w:rPr>
        <w:t>eine</w:t>
      </w:r>
      <w:r w:rsidR="00321E1A" w:rsidRPr="00DC0994">
        <w:rPr>
          <w:rFonts w:asciiTheme="minorHAnsi" w:hAnsiTheme="minorHAnsi" w:cstheme="minorHAnsi"/>
          <w:sz w:val="22"/>
          <w:szCs w:val="22"/>
        </w:rPr>
        <w:t xml:space="preserve"> </w:t>
      </w:r>
      <w:r w:rsidR="008F4D28" w:rsidRPr="00DC0994">
        <w:rPr>
          <w:rFonts w:asciiTheme="minorHAnsi" w:hAnsiTheme="minorHAnsi" w:cstheme="minorHAnsi"/>
          <w:sz w:val="22"/>
          <w:szCs w:val="22"/>
        </w:rPr>
        <w:t>wurzelfeste Dachabdichtung beziehungsweise eine</w:t>
      </w:r>
      <w:r w:rsidR="00321E1A" w:rsidRPr="00DC0994">
        <w:rPr>
          <w:rFonts w:asciiTheme="minorHAnsi" w:hAnsiTheme="minorHAnsi" w:cstheme="minorHAnsi"/>
          <w:sz w:val="22"/>
          <w:szCs w:val="22"/>
        </w:rPr>
        <w:t>r</w:t>
      </w:r>
      <w:r w:rsidR="008F4D28" w:rsidRPr="00DC0994">
        <w:rPr>
          <w:rFonts w:asciiTheme="minorHAnsi" w:hAnsiTheme="minorHAnsi" w:cstheme="minorHAnsi"/>
          <w:sz w:val="22"/>
          <w:szCs w:val="22"/>
        </w:rPr>
        <w:t xml:space="preserve"> Wurzelschutzfolie, die das Eindringen der Pflanzenwurzeln in den Beton verhindert. </w:t>
      </w:r>
    </w:p>
    <w:p w:rsidR="00321E1A" w:rsidRPr="00DC0994" w:rsidRDefault="00321E1A" w:rsidP="00DB25E6">
      <w:pPr>
        <w:pStyle w:val="StandardWeb"/>
        <w:tabs>
          <w:tab w:val="left" w:pos="5529"/>
        </w:tabs>
        <w:spacing w:before="0" w:beforeAutospacing="0" w:after="0" w:afterAutospacing="0" w:line="276" w:lineRule="auto"/>
        <w:ind w:right="1133"/>
        <w:jc w:val="both"/>
        <w:rPr>
          <w:rFonts w:asciiTheme="minorHAnsi" w:hAnsiTheme="minorHAnsi" w:cstheme="minorHAnsi"/>
          <w:sz w:val="22"/>
          <w:szCs w:val="22"/>
        </w:rPr>
      </w:pPr>
    </w:p>
    <w:p w:rsidR="008F4D28" w:rsidRPr="00DC0994" w:rsidRDefault="008F4D28" w:rsidP="00DB25E6">
      <w:pPr>
        <w:pStyle w:val="StandardWeb"/>
        <w:tabs>
          <w:tab w:val="left" w:pos="5529"/>
        </w:tabs>
        <w:spacing w:before="0" w:beforeAutospacing="0" w:after="0" w:afterAutospacing="0" w:line="276" w:lineRule="auto"/>
        <w:ind w:right="1133"/>
        <w:jc w:val="both"/>
        <w:rPr>
          <w:rFonts w:asciiTheme="minorHAnsi" w:hAnsiTheme="minorHAnsi" w:cstheme="minorHAnsi"/>
          <w:sz w:val="22"/>
          <w:szCs w:val="22"/>
        </w:rPr>
      </w:pPr>
      <w:r w:rsidRPr="00DC0994">
        <w:rPr>
          <w:rFonts w:asciiTheme="minorHAnsi" w:hAnsiTheme="minorHAnsi" w:cstheme="minorHAnsi"/>
          <w:sz w:val="22"/>
          <w:szCs w:val="22"/>
        </w:rPr>
        <w:t xml:space="preserve">Anschließend folgt eine Dränage-Schicht, die sicherstellt, dass Regen- und Tauwasser abfließen können. Beide Arten der Dachbegrünung </w:t>
      </w:r>
      <w:r w:rsidR="00321E1A" w:rsidRPr="00DC0994">
        <w:rPr>
          <w:rFonts w:asciiTheme="minorHAnsi" w:hAnsiTheme="minorHAnsi" w:cstheme="minorHAnsi"/>
          <w:sz w:val="22"/>
          <w:szCs w:val="22"/>
        </w:rPr>
        <w:t>bietet ZAPF</w:t>
      </w:r>
      <w:r w:rsidRPr="00DC0994">
        <w:rPr>
          <w:rFonts w:asciiTheme="minorHAnsi" w:hAnsiTheme="minorHAnsi" w:cstheme="minorHAnsi"/>
          <w:sz w:val="22"/>
          <w:szCs w:val="22"/>
        </w:rPr>
        <w:t xml:space="preserve"> bei Neugaragen auf Wunsch ab Werk an</w:t>
      </w:r>
      <w:r w:rsidR="00321E1A" w:rsidRPr="00DC0994">
        <w:rPr>
          <w:rFonts w:asciiTheme="minorHAnsi" w:hAnsiTheme="minorHAnsi" w:cstheme="minorHAnsi"/>
          <w:sz w:val="22"/>
          <w:szCs w:val="22"/>
        </w:rPr>
        <w:t>.</w:t>
      </w:r>
      <w:r w:rsidRPr="00DC0994">
        <w:rPr>
          <w:rFonts w:asciiTheme="minorHAnsi" w:hAnsiTheme="minorHAnsi" w:cstheme="minorHAnsi"/>
          <w:sz w:val="22"/>
          <w:szCs w:val="22"/>
        </w:rPr>
        <w:t xml:space="preserve"> </w:t>
      </w:r>
    </w:p>
    <w:p w:rsidR="00DC0994" w:rsidRPr="00DC0994" w:rsidRDefault="00DC0994" w:rsidP="00DB25E6">
      <w:pPr>
        <w:pStyle w:val="StandardWeb"/>
        <w:tabs>
          <w:tab w:val="left" w:pos="5529"/>
        </w:tabs>
        <w:spacing w:before="0" w:beforeAutospacing="0" w:after="0" w:afterAutospacing="0" w:line="276" w:lineRule="auto"/>
        <w:ind w:right="1133"/>
        <w:jc w:val="both"/>
        <w:rPr>
          <w:rFonts w:asciiTheme="minorHAnsi" w:hAnsiTheme="minorHAnsi" w:cstheme="minorHAnsi"/>
          <w:sz w:val="22"/>
          <w:szCs w:val="22"/>
        </w:rPr>
      </w:pPr>
    </w:p>
    <w:p w:rsidR="008F4D28" w:rsidRPr="00DC0994" w:rsidRDefault="008F4D28" w:rsidP="00DB25E6">
      <w:pPr>
        <w:pStyle w:val="berschrift3"/>
        <w:tabs>
          <w:tab w:val="left" w:pos="5529"/>
        </w:tabs>
        <w:ind w:right="1133"/>
        <w:rPr>
          <w:rFonts w:cstheme="minorHAnsi"/>
        </w:rPr>
      </w:pPr>
      <w:r w:rsidRPr="00DC0994">
        <w:rPr>
          <w:rFonts w:cstheme="minorHAnsi"/>
        </w:rPr>
        <w:t>Schnelles Grün mit ECOSEDUM</w:t>
      </w:r>
      <w:r w:rsidRPr="00DC0994">
        <w:rPr>
          <w:rFonts w:cstheme="minorHAnsi"/>
          <w:vertAlign w:val="superscript"/>
        </w:rPr>
        <w:t>®</w:t>
      </w:r>
      <w:r w:rsidRPr="00DC0994">
        <w:rPr>
          <w:rFonts w:cstheme="minorHAnsi"/>
        </w:rPr>
        <w:t xml:space="preserve"> PACK</w:t>
      </w:r>
    </w:p>
    <w:p w:rsidR="008F4D28" w:rsidRPr="00DC0994" w:rsidRDefault="00321E1A" w:rsidP="00DB25E6">
      <w:pPr>
        <w:pStyle w:val="StandardWeb"/>
        <w:tabs>
          <w:tab w:val="left" w:pos="5529"/>
        </w:tabs>
        <w:spacing w:line="276" w:lineRule="auto"/>
        <w:ind w:right="1133"/>
        <w:jc w:val="both"/>
        <w:rPr>
          <w:rFonts w:asciiTheme="minorHAnsi" w:hAnsiTheme="minorHAnsi" w:cstheme="minorHAnsi"/>
          <w:sz w:val="22"/>
          <w:szCs w:val="22"/>
        </w:rPr>
      </w:pPr>
      <w:r w:rsidRPr="00DC0994">
        <w:rPr>
          <w:rFonts w:asciiTheme="minorHAnsi" w:hAnsiTheme="minorHAnsi" w:cstheme="minorHAnsi"/>
          <w:sz w:val="22"/>
          <w:szCs w:val="22"/>
        </w:rPr>
        <w:t>Aber auch bestehende Garagen können nachträglich im Rahmen einer Modernisierung begrünt werden. M</w:t>
      </w:r>
      <w:r w:rsidR="008F4D28" w:rsidRPr="00DC0994">
        <w:rPr>
          <w:rFonts w:asciiTheme="minorHAnsi" w:hAnsiTheme="minorHAnsi" w:cstheme="minorHAnsi"/>
          <w:sz w:val="22"/>
          <w:szCs w:val="22"/>
        </w:rPr>
        <w:t xml:space="preserve">it </w:t>
      </w:r>
      <w:r w:rsidRPr="00DC0994">
        <w:rPr>
          <w:rFonts w:asciiTheme="minorHAnsi" w:hAnsiTheme="minorHAnsi" w:cstheme="minorHAnsi"/>
          <w:sz w:val="22"/>
          <w:szCs w:val="22"/>
        </w:rPr>
        <w:t xml:space="preserve">dem </w:t>
      </w:r>
      <w:r w:rsidR="008F4D28" w:rsidRPr="00DC0994">
        <w:rPr>
          <w:rFonts w:asciiTheme="minorHAnsi" w:hAnsiTheme="minorHAnsi" w:cstheme="minorHAnsi"/>
          <w:sz w:val="22"/>
          <w:szCs w:val="22"/>
        </w:rPr>
        <w:t>ECOSEDUM</w:t>
      </w:r>
      <w:r w:rsidR="008F4D28" w:rsidRPr="00DC0994">
        <w:rPr>
          <w:rFonts w:asciiTheme="minorHAnsi" w:hAnsiTheme="minorHAnsi" w:cstheme="minorHAnsi"/>
          <w:sz w:val="22"/>
          <w:szCs w:val="22"/>
          <w:vertAlign w:val="superscript"/>
        </w:rPr>
        <w:t>®</w:t>
      </w:r>
      <w:r w:rsidR="008F4D28" w:rsidRPr="00DC0994">
        <w:rPr>
          <w:rFonts w:asciiTheme="minorHAnsi" w:hAnsiTheme="minorHAnsi" w:cstheme="minorHAnsi"/>
          <w:sz w:val="22"/>
          <w:szCs w:val="22"/>
        </w:rPr>
        <w:t xml:space="preserve"> PACK </w:t>
      </w:r>
      <w:r w:rsidRPr="00DC0994">
        <w:rPr>
          <w:rFonts w:asciiTheme="minorHAnsi" w:hAnsiTheme="minorHAnsi" w:cstheme="minorHAnsi"/>
          <w:sz w:val="22"/>
          <w:szCs w:val="22"/>
        </w:rPr>
        <w:t xml:space="preserve">bietet ZAPF </w:t>
      </w:r>
      <w:r w:rsidR="008F4D28" w:rsidRPr="00DC0994">
        <w:rPr>
          <w:rFonts w:asciiTheme="minorHAnsi" w:hAnsiTheme="minorHAnsi" w:cstheme="minorHAnsi"/>
          <w:sz w:val="22"/>
          <w:szCs w:val="22"/>
        </w:rPr>
        <w:t>eine besonders komfortabl</w:t>
      </w:r>
      <w:r w:rsidRPr="00DC0994">
        <w:rPr>
          <w:rFonts w:asciiTheme="minorHAnsi" w:hAnsiTheme="minorHAnsi" w:cstheme="minorHAnsi"/>
          <w:sz w:val="22"/>
          <w:szCs w:val="22"/>
        </w:rPr>
        <w:t xml:space="preserve">e Variante der Bepflanzung an. </w:t>
      </w:r>
      <w:r w:rsidR="008F4D28" w:rsidRPr="00DC0994">
        <w:rPr>
          <w:rFonts w:asciiTheme="minorHAnsi" w:hAnsiTheme="minorHAnsi" w:cstheme="minorHAnsi"/>
          <w:sz w:val="22"/>
          <w:szCs w:val="22"/>
        </w:rPr>
        <w:t xml:space="preserve">Das clevere Vegetationssystem besteht aus rechteckigen Modulen, die zu einer beliebig großen Fläche zusammengesetzt und auf die Dachabdichtung </w:t>
      </w:r>
      <w:r w:rsidR="008F4D28" w:rsidRPr="00DC0994">
        <w:rPr>
          <w:rFonts w:asciiTheme="minorHAnsi" w:hAnsiTheme="minorHAnsi" w:cstheme="minorHAnsi"/>
          <w:sz w:val="22"/>
          <w:szCs w:val="22"/>
        </w:rPr>
        <w:lastRenderedPageBreak/>
        <w:t xml:space="preserve">aufgebracht werden. Da die Einheiten bereits vorbegrünt sind, </w:t>
      </w:r>
      <w:r w:rsidRPr="00DC0994">
        <w:rPr>
          <w:rFonts w:asciiTheme="minorHAnsi" w:hAnsiTheme="minorHAnsi" w:cstheme="minorHAnsi"/>
          <w:sz w:val="22"/>
          <w:szCs w:val="22"/>
        </w:rPr>
        <w:t xml:space="preserve">ist das Pflanzendach bereits nach kurzer Zeit komplett bewachsen. Durch die </w:t>
      </w:r>
      <w:r w:rsidR="00EF208C" w:rsidRPr="00DC0994">
        <w:rPr>
          <w:rFonts w:asciiTheme="minorHAnsi" w:hAnsiTheme="minorHAnsi" w:cstheme="minorHAnsi"/>
          <w:sz w:val="22"/>
          <w:szCs w:val="22"/>
        </w:rPr>
        <w:t xml:space="preserve">besondere </w:t>
      </w:r>
      <w:r w:rsidRPr="00DC0994">
        <w:rPr>
          <w:rFonts w:asciiTheme="minorHAnsi" w:hAnsiTheme="minorHAnsi" w:cstheme="minorHAnsi"/>
          <w:sz w:val="22"/>
          <w:szCs w:val="22"/>
        </w:rPr>
        <w:t xml:space="preserve">Zusammenstellung ist auch kaum </w:t>
      </w:r>
      <w:r w:rsidR="008F4D28" w:rsidRPr="00DC0994">
        <w:rPr>
          <w:rFonts w:asciiTheme="minorHAnsi" w:hAnsiTheme="minorHAnsi" w:cstheme="minorHAnsi"/>
          <w:sz w:val="22"/>
          <w:szCs w:val="22"/>
        </w:rPr>
        <w:t xml:space="preserve">Pflege </w:t>
      </w:r>
      <w:r w:rsidRPr="00DC0994">
        <w:rPr>
          <w:rFonts w:asciiTheme="minorHAnsi" w:hAnsiTheme="minorHAnsi" w:cstheme="minorHAnsi"/>
          <w:sz w:val="22"/>
          <w:szCs w:val="22"/>
        </w:rPr>
        <w:t>notwendig</w:t>
      </w:r>
      <w:r w:rsidR="008F4D28" w:rsidRPr="00DC0994">
        <w:rPr>
          <w:rFonts w:asciiTheme="minorHAnsi" w:hAnsiTheme="minorHAnsi" w:cstheme="minorHAnsi"/>
          <w:sz w:val="22"/>
          <w:szCs w:val="22"/>
        </w:rPr>
        <w:t>. Ein weiterer Vorteil von ECOSEDUM</w:t>
      </w:r>
      <w:r w:rsidR="008F4D28" w:rsidRPr="00DC0994">
        <w:rPr>
          <w:rFonts w:asciiTheme="minorHAnsi" w:hAnsiTheme="minorHAnsi" w:cstheme="minorHAnsi"/>
          <w:sz w:val="22"/>
          <w:szCs w:val="22"/>
          <w:vertAlign w:val="superscript"/>
        </w:rPr>
        <w:t>®</w:t>
      </w:r>
      <w:r w:rsidR="008F4D28" w:rsidRPr="00DC0994">
        <w:rPr>
          <w:rFonts w:asciiTheme="minorHAnsi" w:hAnsiTheme="minorHAnsi" w:cstheme="minorHAnsi"/>
          <w:sz w:val="22"/>
          <w:szCs w:val="22"/>
        </w:rPr>
        <w:t xml:space="preserve"> PACK besteht darin, dass </w:t>
      </w:r>
      <w:r w:rsidR="003C6F7B" w:rsidRPr="00DC0994">
        <w:rPr>
          <w:rFonts w:asciiTheme="minorHAnsi" w:hAnsiTheme="minorHAnsi" w:cstheme="minorHAnsi"/>
          <w:sz w:val="22"/>
          <w:szCs w:val="22"/>
        </w:rPr>
        <w:t xml:space="preserve">hier </w:t>
      </w:r>
      <w:r w:rsidR="008F4D28" w:rsidRPr="00DC0994">
        <w:rPr>
          <w:rFonts w:asciiTheme="minorHAnsi" w:hAnsiTheme="minorHAnsi" w:cstheme="minorHAnsi"/>
          <w:sz w:val="22"/>
          <w:szCs w:val="22"/>
        </w:rPr>
        <w:t xml:space="preserve">nur wenig Vorarbeit zu leisten ist. Die Dränage ist bereits in die Begrünungseinheiten eingearbeitet, deshalb wird darunter lediglich eine Wurzelschutzfolie empfohlen. Diese verlegen die Fachleute von ZAPF bei der Modernisierung natürlich gleich mit. </w:t>
      </w:r>
    </w:p>
    <w:p w:rsidR="00EF208C" w:rsidRPr="00DC0994" w:rsidRDefault="00EF208C" w:rsidP="00DB25E6">
      <w:pPr>
        <w:tabs>
          <w:tab w:val="left" w:pos="5529"/>
        </w:tabs>
        <w:ind w:right="1133"/>
        <w:jc w:val="both"/>
        <w:rPr>
          <w:rFonts w:cstheme="minorHAnsi"/>
          <w:color w:val="3E3E3E"/>
          <w:shd w:val="clear" w:color="auto" w:fill="FFFFFF"/>
        </w:rPr>
      </w:pPr>
      <w:r w:rsidRPr="00DC0994">
        <w:rPr>
          <w:rFonts w:cstheme="minorHAnsi"/>
          <w:color w:val="3E3E3E"/>
          <w:shd w:val="clear" w:color="auto" w:fill="FFFFFF"/>
        </w:rPr>
        <w:t>Ein</w:t>
      </w:r>
      <w:r w:rsidRPr="00DC0994">
        <w:rPr>
          <w:rFonts w:cstheme="minorHAnsi"/>
        </w:rPr>
        <w:t xml:space="preserve"> begrüntes Dach ist nicht aber nur schön anzusehen, sondern verlängert auch die Lebensdauer der Dachabdeckung.</w:t>
      </w:r>
    </w:p>
    <w:p w:rsidR="008F4D28" w:rsidRPr="00DC0994" w:rsidRDefault="00EF208C" w:rsidP="00DB25E6">
      <w:pPr>
        <w:tabs>
          <w:tab w:val="left" w:pos="5529"/>
        </w:tabs>
        <w:ind w:right="1133"/>
        <w:jc w:val="both"/>
        <w:rPr>
          <w:rFonts w:cstheme="minorHAnsi"/>
        </w:rPr>
      </w:pPr>
      <w:r w:rsidRPr="00DC0994">
        <w:rPr>
          <w:rFonts w:cstheme="minorHAnsi"/>
          <w:b/>
        </w:rPr>
        <w:t>Tipp: Die Designgarage</w:t>
      </w:r>
      <w:r w:rsidR="008F4D28" w:rsidRPr="00DC0994">
        <w:rPr>
          <w:rFonts w:cstheme="minorHAnsi"/>
        </w:rPr>
        <w:t xml:space="preserve"> „Clou</w:t>
      </w:r>
      <w:r w:rsidRPr="00DC0994">
        <w:rPr>
          <w:rFonts w:cstheme="minorHAnsi"/>
        </w:rPr>
        <w:t xml:space="preserve"> 2.0</w:t>
      </w:r>
      <w:r w:rsidR="008F4D28" w:rsidRPr="00DC0994">
        <w:rPr>
          <w:rFonts w:cstheme="minorHAnsi"/>
        </w:rPr>
        <w:t xml:space="preserve">“ von ZAPF eignet sich besonders gut für eine Begrünung der Dachfläche. Durch die ovale Form verschmilzt das Privatparkhaus </w:t>
      </w:r>
      <w:r w:rsidRPr="00DC0994">
        <w:rPr>
          <w:rFonts w:cstheme="minorHAnsi"/>
        </w:rPr>
        <w:t>regelrecht</w:t>
      </w:r>
      <w:r w:rsidR="008F4D28" w:rsidRPr="00DC0994">
        <w:rPr>
          <w:rFonts w:cstheme="minorHAnsi"/>
        </w:rPr>
        <w:t xml:space="preserve"> mit seiner Umgebung und wird gleichzeitig </w:t>
      </w:r>
      <w:r w:rsidR="003C6F7B" w:rsidRPr="00DC0994">
        <w:rPr>
          <w:rFonts w:cstheme="minorHAnsi"/>
        </w:rPr>
        <w:t>zu einem modernen</w:t>
      </w:r>
      <w:r w:rsidR="008F4D28" w:rsidRPr="00DC0994">
        <w:rPr>
          <w:rFonts w:cstheme="minorHAnsi"/>
        </w:rPr>
        <w:t xml:space="preserve"> </w:t>
      </w:r>
      <w:r w:rsidRPr="00DC0994">
        <w:rPr>
          <w:rFonts w:cstheme="minorHAnsi"/>
        </w:rPr>
        <w:t xml:space="preserve"> architektonischem </w:t>
      </w:r>
      <w:r w:rsidR="008F4D28" w:rsidRPr="00DC0994">
        <w:rPr>
          <w:rFonts w:cstheme="minorHAnsi"/>
        </w:rPr>
        <w:t xml:space="preserve">Gestaltungselement. </w:t>
      </w:r>
    </w:p>
    <w:p w:rsidR="00AE515F" w:rsidRPr="00DC0994" w:rsidRDefault="00AE515F" w:rsidP="00DB25E6">
      <w:pPr>
        <w:tabs>
          <w:tab w:val="left" w:pos="5529"/>
        </w:tabs>
        <w:spacing w:after="0"/>
        <w:ind w:right="1133"/>
        <w:jc w:val="both"/>
        <w:rPr>
          <w:rFonts w:eastAsia="Calibri" w:cstheme="minorHAnsi"/>
          <w:b/>
        </w:rPr>
      </w:pPr>
    </w:p>
    <w:p w:rsidR="00EF208C" w:rsidRPr="00DC0994" w:rsidRDefault="00EF208C" w:rsidP="00DB25E6">
      <w:pPr>
        <w:pStyle w:val="berschrift3"/>
        <w:tabs>
          <w:tab w:val="left" w:pos="5529"/>
        </w:tabs>
        <w:ind w:right="1133"/>
        <w:jc w:val="both"/>
        <w:rPr>
          <w:rFonts w:cstheme="minorHAnsi"/>
        </w:rPr>
      </w:pPr>
      <w:r w:rsidRPr="00DC0994">
        <w:rPr>
          <w:rFonts w:cstheme="minorHAnsi"/>
        </w:rPr>
        <w:t>Unternehmensprofil</w:t>
      </w:r>
    </w:p>
    <w:p w:rsidR="00EF208C" w:rsidRPr="00DC0994" w:rsidRDefault="00EF208C" w:rsidP="00DB25E6">
      <w:pPr>
        <w:tabs>
          <w:tab w:val="left" w:pos="5529"/>
        </w:tabs>
        <w:spacing w:after="0"/>
        <w:ind w:right="1133"/>
        <w:jc w:val="both"/>
        <w:rPr>
          <w:rFonts w:cstheme="minorHAnsi"/>
        </w:rPr>
      </w:pPr>
      <w:r w:rsidRPr="00DC0994">
        <w:rPr>
          <w:rFonts w:cstheme="minorHAnsi"/>
          <w:sz w:val="24"/>
          <w:szCs w:val="24"/>
        </w:rPr>
        <w:t xml:space="preserve">Die ZAPF GmbH mit Hauptsitz im oberfränkischen Bayreuth ist ein marktstarkes Unternehmen im Bereich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w:t>
      </w:r>
      <w:proofErr w:type="spellStart"/>
      <w:r w:rsidRPr="00DC0994">
        <w:rPr>
          <w:rFonts w:cstheme="minorHAnsi"/>
          <w:sz w:val="24"/>
          <w:szCs w:val="24"/>
        </w:rPr>
        <w:t>Dülmen</w:t>
      </w:r>
      <w:proofErr w:type="spellEnd"/>
      <w:r w:rsidRPr="00DC0994">
        <w:rPr>
          <w:rFonts w:cstheme="minorHAnsi"/>
          <w:sz w:val="24"/>
          <w:szCs w:val="24"/>
        </w:rPr>
        <w:t xml:space="preserve"> in Nordrhein-Westfalen. Das Liefergebiet des Traditionsunternehmens erstreckt sich über Süd-, Mittel- und Westdeutschland sowie Teile Frankreichs und der Schweiz. Seit dem 1. Januar 2019 gehört auch Österreich dazu.</w:t>
      </w:r>
      <w:r w:rsidRPr="00DC0994">
        <w:rPr>
          <w:rFonts w:cstheme="minorHAnsi"/>
          <w:color w:val="FF0000"/>
          <w:sz w:val="24"/>
          <w:szCs w:val="24"/>
        </w:rPr>
        <w:t xml:space="preserve"> </w:t>
      </w:r>
      <w:r w:rsidRPr="00DC0994">
        <w:rPr>
          <w:rFonts w:cstheme="minorHAnsi"/>
          <w:sz w:val="24"/>
          <w:szCs w:val="24"/>
        </w:rPr>
        <w:t xml:space="preserve">Mehr über ZAPF erfahren Sie unter </w:t>
      </w:r>
      <w:hyperlink r:id="rId7" w:history="1">
        <w:r w:rsidRPr="00DC0994">
          <w:rPr>
            <w:rFonts w:cstheme="minorHAnsi"/>
            <w:sz w:val="24"/>
            <w:szCs w:val="24"/>
          </w:rPr>
          <w:t>www.zapf-gmbh.de</w:t>
        </w:r>
      </w:hyperlink>
      <w:r w:rsidRPr="00DC0994">
        <w:rPr>
          <w:rFonts w:cstheme="minorHAnsi"/>
          <w:sz w:val="24"/>
          <w:szCs w:val="24"/>
        </w:rPr>
        <w:t xml:space="preserve"> und </w:t>
      </w:r>
      <w:hyperlink r:id="rId8" w:history="1">
        <w:r w:rsidRPr="00DC0994">
          <w:rPr>
            <w:rFonts w:cstheme="minorHAnsi"/>
            <w:sz w:val="24"/>
            <w:szCs w:val="24"/>
          </w:rPr>
          <w:t>www.garagen-welt.de</w:t>
        </w:r>
      </w:hyperlink>
      <w:r w:rsidRPr="00DC0994">
        <w:rPr>
          <w:rFonts w:cstheme="minorHAnsi"/>
          <w:sz w:val="24"/>
          <w:szCs w:val="24"/>
        </w:rPr>
        <w:t>.</w:t>
      </w:r>
    </w:p>
    <w:p w:rsidR="00AE515F" w:rsidRPr="00DC0994" w:rsidRDefault="00AE515F" w:rsidP="00DB25E6">
      <w:pPr>
        <w:tabs>
          <w:tab w:val="left" w:pos="5529"/>
        </w:tabs>
        <w:spacing w:after="0"/>
        <w:ind w:right="1133"/>
        <w:jc w:val="both"/>
        <w:rPr>
          <w:rFonts w:eastAsia="Calibri" w:cstheme="minorHAnsi"/>
          <w:b/>
        </w:rPr>
      </w:pPr>
    </w:p>
    <w:sectPr w:rsidR="00AE515F" w:rsidRPr="00DC0994" w:rsidSect="00DB25E6">
      <w:headerReference w:type="even" r:id="rId9"/>
      <w:headerReference w:type="default" r:id="rId10"/>
      <w:footerReference w:type="default" r:id="rId11"/>
      <w:headerReference w:type="first" r:id="rId12"/>
      <w:footerReference w:type="first" r:id="rId13"/>
      <w:pgSz w:w="11906" w:h="16838" w:code="9"/>
      <w:pgMar w:top="1985" w:right="3826" w:bottom="1701" w:left="1418" w:header="709" w:footer="27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994" w:rsidRDefault="00DC0994" w:rsidP="00B908D5">
      <w:pPr>
        <w:spacing w:after="0" w:line="240" w:lineRule="auto"/>
      </w:pPr>
      <w:r>
        <w:separator/>
      </w:r>
    </w:p>
  </w:endnote>
  <w:endnote w:type="continuationSeparator" w:id="0">
    <w:p w:rsidR="00DC0994" w:rsidRDefault="00DC0994" w:rsidP="00B90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4062"/>
      <w:docPartObj>
        <w:docPartGallery w:val="Page Numbers (Bottom of Page)"/>
        <w:docPartUnique/>
      </w:docPartObj>
    </w:sdtPr>
    <w:sdtContent>
      <w:sdt>
        <w:sdtPr>
          <w:id w:val="1021177275"/>
          <w:docPartObj>
            <w:docPartGallery w:val="Page Numbers (Top of Page)"/>
            <w:docPartUnique/>
          </w:docPartObj>
        </w:sdtPr>
        <w:sdtContent>
          <w:p w:rsidR="00DC0994" w:rsidRDefault="00DC0994" w:rsidP="00BC26EC">
            <w:pPr>
              <w:pStyle w:val="KeinLeerraum"/>
              <w:jc w:val="center"/>
              <w:rPr>
                <w:sz w:val="24"/>
                <w:szCs w:val="24"/>
              </w:rPr>
            </w:pPr>
          </w:p>
          <w:p w:rsidR="00DC0994" w:rsidRDefault="00DC0994" w:rsidP="00BC26EC">
            <w:pPr>
              <w:pStyle w:val="KeinLeerraum"/>
            </w:pPr>
          </w:p>
        </w:sdtContent>
      </w:sdt>
    </w:sdtContent>
  </w:sdt>
  <w:p w:rsidR="00DC0994" w:rsidRPr="00BC26EC" w:rsidRDefault="00DC0994" w:rsidP="00BC26EC">
    <w:pPr>
      <w:pStyle w:val="KeinLeerraum"/>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984"/>
      <w:gridCol w:w="1843"/>
      <w:gridCol w:w="1984"/>
      <w:gridCol w:w="1701"/>
    </w:tblGrid>
    <w:tr w:rsidR="00DC0994" w:rsidTr="006E731D">
      <w:tc>
        <w:tcPr>
          <w:tcW w:w="2235" w:type="dxa"/>
          <w:vAlign w:val="bottom"/>
        </w:tcPr>
        <w:p w:rsidR="00DC0994" w:rsidRDefault="00DC0994" w:rsidP="0044086D">
          <w:pPr>
            <w:pStyle w:val="Fuzeile"/>
            <w:tabs>
              <w:tab w:val="clear" w:pos="4536"/>
              <w:tab w:val="left" w:pos="1985"/>
              <w:tab w:val="left" w:pos="4111"/>
              <w:tab w:val="left" w:pos="5812"/>
              <w:tab w:val="left" w:pos="7938"/>
            </w:tabs>
            <w:rPr>
              <w:sz w:val="16"/>
            </w:rPr>
          </w:pPr>
        </w:p>
      </w:tc>
      <w:tc>
        <w:tcPr>
          <w:tcW w:w="1984" w:type="dxa"/>
          <w:vAlign w:val="bottom"/>
        </w:tcPr>
        <w:p w:rsidR="00DC0994" w:rsidRDefault="00DC0994" w:rsidP="006E731D">
          <w:pPr>
            <w:pStyle w:val="Fuzeile"/>
            <w:tabs>
              <w:tab w:val="clear" w:pos="4536"/>
              <w:tab w:val="left" w:pos="1985"/>
              <w:tab w:val="left" w:pos="4111"/>
              <w:tab w:val="left" w:pos="5812"/>
              <w:tab w:val="left" w:pos="7938"/>
            </w:tabs>
            <w:rPr>
              <w:sz w:val="16"/>
            </w:rPr>
          </w:pPr>
        </w:p>
      </w:tc>
      <w:tc>
        <w:tcPr>
          <w:tcW w:w="1843" w:type="dxa"/>
          <w:vAlign w:val="bottom"/>
        </w:tcPr>
        <w:p w:rsidR="00DC0994" w:rsidRDefault="00DC0994" w:rsidP="006E731D">
          <w:pPr>
            <w:pStyle w:val="Fuzeile"/>
            <w:tabs>
              <w:tab w:val="left" w:pos="1985"/>
              <w:tab w:val="left" w:pos="4111"/>
              <w:tab w:val="left" w:pos="5812"/>
              <w:tab w:val="left" w:pos="7938"/>
            </w:tabs>
            <w:rPr>
              <w:sz w:val="16"/>
            </w:rPr>
          </w:pPr>
        </w:p>
      </w:tc>
      <w:tc>
        <w:tcPr>
          <w:tcW w:w="1984" w:type="dxa"/>
          <w:vAlign w:val="bottom"/>
        </w:tcPr>
        <w:p w:rsidR="00DC0994" w:rsidRPr="004F132D" w:rsidRDefault="00DC0994" w:rsidP="006E731D">
          <w:pPr>
            <w:pStyle w:val="Fuzeile"/>
            <w:tabs>
              <w:tab w:val="left" w:pos="1985"/>
              <w:tab w:val="left" w:pos="4111"/>
              <w:tab w:val="left" w:pos="5812"/>
              <w:tab w:val="left" w:pos="7938"/>
            </w:tabs>
            <w:rPr>
              <w:sz w:val="16"/>
              <w:lang w:val="en-US"/>
            </w:rPr>
          </w:pPr>
        </w:p>
      </w:tc>
      <w:tc>
        <w:tcPr>
          <w:tcW w:w="1701" w:type="dxa"/>
          <w:vAlign w:val="bottom"/>
        </w:tcPr>
        <w:p w:rsidR="00DC0994" w:rsidRDefault="00DC0994" w:rsidP="006E731D">
          <w:pPr>
            <w:pStyle w:val="Fuzeile"/>
            <w:tabs>
              <w:tab w:val="left" w:pos="1985"/>
              <w:tab w:val="left" w:pos="4111"/>
              <w:tab w:val="left" w:pos="5812"/>
              <w:tab w:val="left" w:pos="7938"/>
            </w:tabs>
            <w:rPr>
              <w:sz w:val="16"/>
            </w:rPr>
          </w:pPr>
        </w:p>
      </w:tc>
    </w:tr>
  </w:tbl>
  <w:p w:rsidR="00DC0994" w:rsidRPr="004F132D" w:rsidRDefault="00DC0994" w:rsidP="002A7867">
    <w:pPr>
      <w:pStyle w:val="Fuzeile"/>
      <w:tabs>
        <w:tab w:val="clear" w:pos="4536"/>
      </w:tabs>
      <w:rPr>
        <w:sz w:val="2"/>
        <w:szCs w:val="2"/>
      </w:rPr>
    </w:pPr>
  </w:p>
  <w:p w:rsidR="00DC0994" w:rsidRPr="008605A4" w:rsidRDefault="00DC0994" w:rsidP="002A7867">
    <w:pPr>
      <w:pStyle w:val="Fuzeile"/>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994" w:rsidRDefault="00DC0994" w:rsidP="00B908D5">
      <w:pPr>
        <w:spacing w:after="0" w:line="240" w:lineRule="auto"/>
      </w:pPr>
      <w:r>
        <w:separator/>
      </w:r>
    </w:p>
  </w:footnote>
  <w:footnote w:type="continuationSeparator" w:id="0">
    <w:p w:rsidR="00DC0994" w:rsidRDefault="00DC0994" w:rsidP="00B90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994" w:rsidRDefault="00DC0994">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99773" o:spid="_x0000_s2050" type="#_x0000_t75" style="position:absolute;margin-left:0;margin-top:0;width:451.95pt;height:639.3pt;z-index:-251658752;mso-position-horizontal:center;mso-position-horizontal-relative:margin;mso-position-vertical:center;mso-position-vertical-relative:margin" o:allowincell="f">
          <v:imagedata r:id="rId1" o:title="Briefbogen_20"/>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994" w:rsidRDefault="00DC0994" w:rsidP="004D3126">
    <w:pPr>
      <w:pStyle w:val="Kopfzeil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994" w:rsidRDefault="00DC0994" w:rsidP="009A6218">
    <w:pPr>
      <w:pStyle w:val="Kopfzeil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E-Porto::GUID" w:val="{34bb0053-39df-4ea8-8eae-99963eee4f0c}"/>
  </w:docVars>
  <w:rsids>
    <w:rsidRoot w:val="00CE57BF"/>
    <w:rsid w:val="00100E12"/>
    <w:rsid w:val="001932A3"/>
    <w:rsid w:val="002678ED"/>
    <w:rsid w:val="00273E25"/>
    <w:rsid w:val="002A7867"/>
    <w:rsid w:val="002B28F1"/>
    <w:rsid w:val="00312456"/>
    <w:rsid w:val="0032048E"/>
    <w:rsid w:val="00321E1A"/>
    <w:rsid w:val="00380730"/>
    <w:rsid w:val="00397E44"/>
    <w:rsid w:val="003C6F7B"/>
    <w:rsid w:val="003D7DAD"/>
    <w:rsid w:val="003E1425"/>
    <w:rsid w:val="003E3401"/>
    <w:rsid w:val="0044086D"/>
    <w:rsid w:val="00455B05"/>
    <w:rsid w:val="00495D03"/>
    <w:rsid w:val="004D3126"/>
    <w:rsid w:val="004F132D"/>
    <w:rsid w:val="005D01DD"/>
    <w:rsid w:val="00683EF4"/>
    <w:rsid w:val="006E731D"/>
    <w:rsid w:val="007236EC"/>
    <w:rsid w:val="00727A53"/>
    <w:rsid w:val="0076607A"/>
    <w:rsid w:val="007857DC"/>
    <w:rsid w:val="008605A4"/>
    <w:rsid w:val="008F4D28"/>
    <w:rsid w:val="00955614"/>
    <w:rsid w:val="009A6218"/>
    <w:rsid w:val="00AE515F"/>
    <w:rsid w:val="00B55698"/>
    <w:rsid w:val="00B908D5"/>
    <w:rsid w:val="00BC26EC"/>
    <w:rsid w:val="00BF7DCF"/>
    <w:rsid w:val="00C06293"/>
    <w:rsid w:val="00CE57BF"/>
    <w:rsid w:val="00CF3E3D"/>
    <w:rsid w:val="00D060CA"/>
    <w:rsid w:val="00D33A62"/>
    <w:rsid w:val="00DA65FA"/>
    <w:rsid w:val="00DB25E6"/>
    <w:rsid w:val="00DC0994"/>
    <w:rsid w:val="00DF725C"/>
    <w:rsid w:val="00E14FEE"/>
    <w:rsid w:val="00E25CB5"/>
    <w:rsid w:val="00EF208C"/>
    <w:rsid w:val="00F7625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5"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27A53"/>
  </w:style>
  <w:style w:type="paragraph" w:styleId="berschrift1">
    <w:name w:val="heading 1"/>
    <w:next w:val="Standard"/>
    <w:link w:val="berschrift1Zchn"/>
    <w:uiPriority w:val="2"/>
    <w:qFormat/>
    <w:rsid w:val="001932A3"/>
    <w:pPr>
      <w:keepNext/>
      <w:keepLines/>
      <w:spacing w:after="0"/>
      <w:outlineLvl w:val="0"/>
    </w:pPr>
    <w:rPr>
      <w:rFonts w:eastAsiaTheme="majorEastAsia" w:cstheme="majorBidi"/>
      <w:b/>
      <w:bCs/>
      <w:sz w:val="36"/>
      <w:szCs w:val="28"/>
    </w:rPr>
  </w:style>
  <w:style w:type="paragraph" w:styleId="berschrift2">
    <w:name w:val="heading 2"/>
    <w:basedOn w:val="berschrift1"/>
    <w:next w:val="Standard"/>
    <w:link w:val="berschrift2Zchn"/>
    <w:uiPriority w:val="3"/>
    <w:qFormat/>
    <w:rsid w:val="001932A3"/>
    <w:pPr>
      <w:outlineLvl w:val="1"/>
    </w:pPr>
    <w:rPr>
      <w:sz w:val="32"/>
      <w:szCs w:val="26"/>
    </w:rPr>
  </w:style>
  <w:style w:type="paragraph" w:styleId="berschrift3">
    <w:name w:val="heading 3"/>
    <w:basedOn w:val="berschrift1"/>
    <w:next w:val="Standard"/>
    <w:link w:val="berschrift3Zchn"/>
    <w:uiPriority w:val="4"/>
    <w:qFormat/>
    <w:rsid w:val="001932A3"/>
    <w:pPr>
      <w:outlineLvl w:val="2"/>
    </w:pPr>
    <w:rPr>
      <w:sz w:val="28"/>
    </w:rPr>
  </w:style>
  <w:style w:type="paragraph" w:styleId="berschrift4">
    <w:name w:val="heading 4"/>
    <w:basedOn w:val="berschrift1"/>
    <w:next w:val="Standard"/>
    <w:link w:val="berschrift4Zchn"/>
    <w:uiPriority w:val="5"/>
    <w:qFormat/>
    <w:rsid w:val="001932A3"/>
    <w:pPr>
      <w:outlineLvl w:val="3"/>
    </w:pPr>
    <w:rPr>
      <w:bCs w:val="0"/>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08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08D5"/>
  </w:style>
  <w:style w:type="paragraph" w:styleId="Fuzeile">
    <w:name w:val="footer"/>
    <w:basedOn w:val="Standard"/>
    <w:link w:val="FuzeileZchn"/>
    <w:uiPriority w:val="99"/>
    <w:unhideWhenUsed/>
    <w:rsid w:val="00B908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08D5"/>
  </w:style>
  <w:style w:type="paragraph" w:styleId="Sprechblasentext">
    <w:name w:val="Balloon Text"/>
    <w:basedOn w:val="Standard"/>
    <w:link w:val="SprechblasentextZchn"/>
    <w:uiPriority w:val="99"/>
    <w:semiHidden/>
    <w:unhideWhenUsed/>
    <w:rsid w:val="00B908D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08D5"/>
    <w:rPr>
      <w:rFonts w:ascii="Tahoma" w:hAnsi="Tahoma" w:cs="Tahoma"/>
      <w:sz w:val="16"/>
      <w:szCs w:val="16"/>
    </w:rPr>
  </w:style>
  <w:style w:type="paragraph" w:styleId="Beschriftung">
    <w:name w:val="caption"/>
    <w:basedOn w:val="Standard"/>
    <w:next w:val="Standard"/>
    <w:uiPriority w:val="35"/>
    <w:unhideWhenUsed/>
    <w:rsid w:val="00B908D5"/>
    <w:pPr>
      <w:spacing w:line="240" w:lineRule="auto"/>
    </w:pPr>
    <w:rPr>
      <w:b/>
      <w:bCs/>
      <w:color w:val="DDDDDD" w:themeColor="accent1"/>
      <w:sz w:val="18"/>
      <w:szCs w:val="18"/>
    </w:rPr>
  </w:style>
  <w:style w:type="character" w:customStyle="1" w:styleId="berschrift1Zchn">
    <w:name w:val="Überschrift 1 Zchn"/>
    <w:basedOn w:val="Absatz-Standardschriftart"/>
    <w:link w:val="berschrift1"/>
    <w:uiPriority w:val="2"/>
    <w:rsid w:val="001932A3"/>
    <w:rPr>
      <w:rFonts w:eastAsiaTheme="majorEastAsia" w:cstheme="majorBidi"/>
      <w:b/>
      <w:bCs/>
      <w:sz w:val="36"/>
      <w:szCs w:val="28"/>
    </w:rPr>
  </w:style>
  <w:style w:type="character" w:customStyle="1" w:styleId="berschrift2Zchn">
    <w:name w:val="Überschrift 2 Zchn"/>
    <w:basedOn w:val="Absatz-Standardschriftart"/>
    <w:link w:val="berschrift2"/>
    <w:uiPriority w:val="3"/>
    <w:rsid w:val="001932A3"/>
    <w:rPr>
      <w:rFonts w:eastAsiaTheme="majorEastAsia" w:cstheme="majorBidi"/>
      <w:b/>
      <w:bCs/>
      <w:sz w:val="32"/>
      <w:szCs w:val="26"/>
    </w:rPr>
  </w:style>
  <w:style w:type="character" w:styleId="Hyperlink">
    <w:name w:val="Hyperlink"/>
    <w:basedOn w:val="Absatz-Standardschriftart"/>
    <w:uiPriority w:val="99"/>
    <w:unhideWhenUsed/>
    <w:rsid w:val="004F132D"/>
    <w:rPr>
      <w:color w:val="5F5F5F" w:themeColor="hyperlink"/>
      <w:u w:val="single"/>
    </w:rPr>
  </w:style>
  <w:style w:type="table" w:styleId="Tabellengitternetz">
    <w:name w:val="Table Grid"/>
    <w:basedOn w:val="NormaleTabelle"/>
    <w:uiPriority w:val="59"/>
    <w:rsid w:val="004F1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3Zchn">
    <w:name w:val="Überschrift 3 Zchn"/>
    <w:basedOn w:val="Absatz-Standardschriftart"/>
    <w:link w:val="berschrift3"/>
    <w:uiPriority w:val="4"/>
    <w:rsid w:val="001932A3"/>
    <w:rPr>
      <w:rFonts w:eastAsiaTheme="majorEastAsia" w:cstheme="majorBidi"/>
      <w:b/>
      <w:bCs/>
      <w:sz w:val="28"/>
      <w:szCs w:val="28"/>
    </w:rPr>
  </w:style>
  <w:style w:type="paragraph" w:styleId="KeinLeerraum">
    <w:name w:val="No Spacing"/>
    <w:uiPriority w:val="1"/>
    <w:qFormat/>
    <w:rsid w:val="001932A3"/>
    <w:pPr>
      <w:spacing w:after="0" w:line="240" w:lineRule="auto"/>
    </w:pPr>
  </w:style>
  <w:style w:type="character" w:customStyle="1" w:styleId="berschrift4Zchn">
    <w:name w:val="Überschrift 4 Zchn"/>
    <w:basedOn w:val="Absatz-Standardschriftart"/>
    <w:link w:val="berschrift4"/>
    <w:uiPriority w:val="5"/>
    <w:rsid w:val="001932A3"/>
    <w:rPr>
      <w:rFonts w:eastAsiaTheme="majorEastAsia" w:cstheme="majorBidi"/>
      <w:b/>
      <w:iCs/>
      <w:sz w:val="24"/>
      <w:szCs w:val="28"/>
    </w:rPr>
  </w:style>
  <w:style w:type="paragraph" w:styleId="StandardWeb">
    <w:name w:val="Normal (Web)"/>
    <w:basedOn w:val="Standard"/>
    <w:uiPriority w:val="99"/>
    <w:unhideWhenUsed/>
    <w:rsid w:val="008F4D2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gen-welt.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pf-gmbh.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9B834-DB35-461A-81C7-B8D30848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Sandner</dc:creator>
  <cp:lastModifiedBy>Windows-Benutzer</cp:lastModifiedBy>
  <cp:revision>2</cp:revision>
  <cp:lastPrinted>2019-03-28T10:16:00Z</cp:lastPrinted>
  <dcterms:created xsi:type="dcterms:W3CDTF">2019-03-28T10:17:00Z</dcterms:created>
  <dcterms:modified xsi:type="dcterms:W3CDTF">2019-03-28T10:17:00Z</dcterms:modified>
</cp:coreProperties>
</file>